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</w:p>
    <w:p w:rsidR="00000000" w:rsidDel="00000000" w:rsidP="00000000" w:rsidRDefault="00000000" w:rsidRPr="00000000" w14:paraId="00000007">
      <w:pPr>
        <w:spacing w:after="0" w:lineRule="auto"/>
        <w:ind w:left="0" w:hanging="2"/>
        <w:jc w:val="center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na Plataforma SUAP)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71"/>
        <w:gridCol w:w="283"/>
        <w:gridCol w:w="174"/>
        <w:gridCol w:w="983"/>
        <w:gridCol w:w="281"/>
        <w:gridCol w:w="1022"/>
        <w:tblGridChange w:id="0">
          <w:tblGrid>
            <w:gridCol w:w="6771"/>
            <w:gridCol w:w="283"/>
            <w:gridCol w:w="174"/>
            <w:gridCol w:w="983"/>
            <w:gridCol w:w="281"/>
            <w:gridCol w:w="1022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FORMULÁRIO PARA ANÁLISE DO PERFIL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do(a) solicitante: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Título do evento: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Site do evento:</w:t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Número de edição do evento: </w:t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Periodicidade: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Abrangência: (   ) internacional    (   ) nacional     (   ) regional    (   ) estadual       (   ) local</w:t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Abrangência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Critério Consolidação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Categorias/ Definições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uma a três edições, bianuais com uma ou duas edições 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trienais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com uma ou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36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Critério Abrangência (De acordo com as definições descritas ao final deste Anexo)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Categorias/Definições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 sem caracterização quanto à abrangência.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apresentação: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Oral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Pôster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expandido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D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D2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(Máximo de 100 pontos) - Soma dos Subtotais (A+B+C+D)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E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proponente                                                                   Data:______/______/________.</w:t>
            </w:r>
          </w:p>
          <w:p w:rsidR="00000000" w:rsidDel="00000000" w:rsidP="00000000" w:rsidRDefault="00000000" w:rsidRPr="00000000" w14:paraId="000000EC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0" w:lineRule="auto"/>
        <w:ind w:left="0" w:hanging="2"/>
        <w:jc w:val="center"/>
        <w:rPr/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F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hs9/jxGCsw7HyTyaLXd0CZa+A==">CgMxLjAyCGguZ2pkZ3hzMgloLjN6bnlzaDc4AHIhMS1rZ1cxalNoaEdjbTU3b2VjajRmTWRkajBLcGZGWll0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2022-03-28T16:20:00Z</dcterms:created>
  <dc:creator>gabinete</dc:creator>
</cp:coreProperties>
</file>